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02" w:rsidRDefault="00565097" w:rsidP="00B1113E">
      <w:pPr>
        <w:spacing w:line="360" w:lineRule="auto"/>
        <w:jc w:val="center"/>
        <w:rPr>
          <w:rFonts w:ascii="Verdana" w:hAnsi="Verdana"/>
          <w:b/>
          <w:sz w:val="32"/>
          <w:szCs w:val="32"/>
        </w:rPr>
      </w:pPr>
      <w:bookmarkStart w:id="0" w:name="_GoBack"/>
      <w:bookmarkEnd w:id="0"/>
      <w:r>
        <w:rPr>
          <w:rFonts w:ascii="Verdana" w:hAnsi="Verdana"/>
          <w:b/>
          <w:noProof/>
          <w:sz w:val="32"/>
          <w:szCs w:val="32"/>
          <w:lang w:eastAsia="fr-CA"/>
        </w:rPr>
        <w:drawing>
          <wp:inline distT="0" distB="0" distL="0" distR="0">
            <wp:extent cx="1970405" cy="1088390"/>
            <wp:effectExtent l="0" t="0" r="0" b="0"/>
            <wp:docPr id="2" name="Image 2" descr="APHV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V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1088390"/>
                    </a:xfrm>
                    <a:prstGeom prst="rect">
                      <a:avLst/>
                    </a:prstGeom>
                    <a:noFill/>
                    <a:ln>
                      <a:noFill/>
                    </a:ln>
                  </pic:spPr>
                </pic:pic>
              </a:graphicData>
            </a:graphic>
          </wp:inline>
        </w:drawing>
      </w:r>
    </w:p>
    <w:p w:rsidR="005E6702" w:rsidRPr="00D54FFC" w:rsidRDefault="00D54FFC" w:rsidP="00D54FFC">
      <w:pPr>
        <w:spacing w:line="360" w:lineRule="auto"/>
        <w:jc w:val="center"/>
        <w:rPr>
          <w:rFonts w:ascii="Verdana" w:hAnsi="Verdana"/>
          <w:b/>
          <w:sz w:val="32"/>
          <w:szCs w:val="32"/>
        </w:rPr>
      </w:pPr>
      <w:r w:rsidRPr="00D54FFC">
        <w:rPr>
          <w:rFonts w:ascii="Verdana" w:hAnsi="Verdana"/>
          <w:b/>
          <w:sz w:val="32"/>
          <w:szCs w:val="32"/>
        </w:rPr>
        <w:t xml:space="preserve">L’ACCÈS À L’INFORMATION, </w:t>
      </w:r>
      <w:r>
        <w:rPr>
          <w:rFonts w:ascii="Verdana" w:hAnsi="Verdana"/>
          <w:b/>
          <w:sz w:val="32"/>
          <w:szCs w:val="32"/>
        </w:rPr>
        <w:t>ÇA</w:t>
      </w:r>
      <w:r w:rsidRPr="00D54FFC">
        <w:rPr>
          <w:rFonts w:ascii="Verdana" w:hAnsi="Verdana"/>
          <w:b/>
          <w:sz w:val="32"/>
          <w:szCs w:val="32"/>
        </w:rPr>
        <w:t xml:space="preserve"> PASSE PAR DES SITES WEB ACCESSIBLE</w:t>
      </w:r>
      <w:r w:rsidR="00BC36DF">
        <w:rPr>
          <w:rFonts w:ascii="Verdana" w:hAnsi="Verdana"/>
          <w:b/>
          <w:sz w:val="32"/>
          <w:szCs w:val="32"/>
        </w:rPr>
        <w:t>S!</w:t>
      </w:r>
    </w:p>
    <w:p w:rsidR="00861A09" w:rsidRPr="006E7DB0" w:rsidRDefault="00861A09" w:rsidP="005E6702">
      <w:pPr>
        <w:spacing w:line="360" w:lineRule="auto"/>
        <w:jc w:val="center"/>
        <w:rPr>
          <w:rFonts w:ascii="Verdana" w:hAnsi="Verdana"/>
          <w:b/>
          <w:sz w:val="24"/>
          <w:szCs w:val="24"/>
        </w:rPr>
      </w:pPr>
    </w:p>
    <w:p w:rsidR="008D7C37" w:rsidRDefault="005E6702" w:rsidP="006E7DB0">
      <w:pPr>
        <w:spacing w:line="360" w:lineRule="auto"/>
        <w:jc w:val="both"/>
        <w:rPr>
          <w:rFonts w:ascii="Verdana" w:hAnsi="Verdana"/>
          <w:sz w:val="24"/>
          <w:szCs w:val="24"/>
        </w:rPr>
      </w:pPr>
      <w:r w:rsidRPr="006E7DB0">
        <w:rPr>
          <w:rFonts w:ascii="Verdana" w:hAnsi="Verdana"/>
          <w:sz w:val="24"/>
          <w:szCs w:val="24"/>
        </w:rPr>
        <w:t>La venue de l'informatique a été un grand pas vers l'inclusion des personnes handicapées visuelles. Des logiciels de grossissements de caractères, des revues d'écran avec synthèse vocale, des plages tactiles et des imprimantes braille permettent aux personnes handicapées visuelles d’avoir accès à l’information comme tout le monde. Il</w:t>
      </w:r>
      <w:r w:rsidR="000223C7">
        <w:rPr>
          <w:rFonts w:ascii="Verdana" w:hAnsi="Verdana"/>
          <w:sz w:val="24"/>
          <w:szCs w:val="24"/>
        </w:rPr>
        <w:t xml:space="preserve"> faut cependant </w:t>
      </w:r>
      <w:r w:rsidRPr="006E7DB0">
        <w:rPr>
          <w:rFonts w:ascii="Verdana" w:hAnsi="Verdana"/>
          <w:sz w:val="24"/>
          <w:szCs w:val="24"/>
        </w:rPr>
        <w:t>que les concepteurs de sites tiennent com</w:t>
      </w:r>
      <w:r w:rsidR="006E7DB0">
        <w:rPr>
          <w:rFonts w:ascii="Verdana" w:hAnsi="Verdana"/>
          <w:sz w:val="24"/>
          <w:szCs w:val="24"/>
        </w:rPr>
        <w:t>pte des normes d’accessibilité.</w:t>
      </w:r>
    </w:p>
    <w:p w:rsidR="00334FDA" w:rsidRDefault="00565097" w:rsidP="00334FDA">
      <w:pPr>
        <w:spacing w:line="360" w:lineRule="auto"/>
        <w:jc w:val="center"/>
      </w:pPr>
      <w:r>
        <w:rPr>
          <w:noProof/>
          <w:lang w:eastAsia="fr-CA"/>
        </w:rPr>
        <w:drawing>
          <wp:inline distT="0" distB="0" distL="0" distR="0">
            <wp:extent cx="533400" cy="337185"/>
            <wp:effectExtent l="0" t="0" r="0" b="5715"/>
            <wp:docPr id="3" name="Image 3" descr="Image result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337185"/>
                    </a:xfrm>
                    <a:prstGeom prst="rect">
                      <a:avLst/>
                    </a:prstGeom>
                    <a:noFill/>
                    <a:ln>
                      <a:noFill/>
                    </a:ln>
                  </pic:spPr>
                </pic:pic>
              </a:graphicData>
            </a:graphic>
          </wp:inline>
        </w:drawing>
      </w:r>
    </w:p>
    <w:p w:rsidR="004C6033" w:rsidRPr="00FA5766" w:rsidRDefault="004C6033" w:rsidP="00334FDA">
      <w:pPr>
        <w:spacing w:line="360" w:lineRule="auto"/>
        <w:jc w:val="center"/>
        <w:rPr>
          <w:rFonts w:ascii="Verdana" w:hAnsi="Verdana"/>
          <w:sz w:val="20"/>
          <w:szCs w:val="24"/>
        </w:rPr>
      </w:pPr>
    </w:p>
    <w:p w:rsidR="00B1113E" w:rsidRDefault="005E6702" w:rsidP="004C6033">
      <w:pPr>
        <w:spacing w:line="360" w:lineRule="auto"/>
        <w:jc w:val="both"/>
        <w:rPr>
          <w:rFonts w:ascii="Verdana" w:hAnsi="Verdana"/>
          <w:b/>
          <w:sz w:val="24"/>
          <w:szCs w:val="24"/>
        </w:rPr>
      </w:pPr>
      <w:r w:rsidRPr="006E7DB0">
        <w:rPr>
          <w:rFonts w:ascii="Verdana" w:hAnsi="Verdana"/>
          <w:b/>
          <w:sz w:val="24"/>
          <w:szCs w:val="24"/>
        </w:rPr>
        <w:t>A l’occasion de la Semaine de la Canne blanche qui cette année, se tient du 3 au 10 février, l’Association des Personnes Handicapées Visuelles vous invite à jeter un coup d’</w:t>
      </w:r>
      <w:r w:rsidR="00AD4114" w:rsidRPr="006E7DB0">
        <w:rPr>
          <w:rFonts w:ascii="Verdana" w:hAnsi="Verdana"/>
          <w:b/>
          <w:sz w:val="24"/>
          <w:szCs w:val="24"/>
        </w:rPr>
        <w:t>œil</w:t>
      </w:r>
      <w:r w:rsidRPr="006E7DB0">
        <w:rPr>
          <w:rFonts w:ascii="Verdana" w:hAnsi="Verdana"/>
          <w:b/>
          <w:sz w:val="24"/>
          <w:szCs w:val="24"/>
        </w:rPr>
        <w:t xml:space="preserve"> sur son site web au</w:t>
      </w:r>
      <w:r w:rsidR="00986557" w:rsidRPr="006E7DB0">
        <w:rPr>
          <w:rFonts w:ascii="Verdana" w:hAnsi="Verdana"/>
          <w:b/>
          <w:sz w:val="24"/>
          <w:szCs w:val="24"/>
        </w:rPr>
        <w:t> :</w:t>
      </w:r>
    </w:p>
    <w:p w:rsidR="004C6033" w:rsidRPr="00FA5766" w:rsidRDefault="004C6033" w:rsidP="004C6033">
      <w:pPr>
        <w:spacing w:line="360" w:lineRule="auto"/>
        <w:jc w:val="both"/>
        <w:rPr>
          <w:rFonts w:ascii="Verdana" w:hAnsi="Verdana"/>
          <w:b/>
          <w:sz w:val="20"/>
          <w:szCs w:val="24"/>
        </w:rPr>
      </w:pPr>
    </w:p>
    <w:p w:rsidR="00B1113E" w:rsidRPr="00EC75E9" w:rsidRDefault="00B1113E" w:rsidP="00B1113E">
      <w:pPr>
        <w:spacing w:line="360" w:lineRule="auto"/>
        <w:jc w:val="center"/>
        <w:rPr>
          <w:rFonts w:ascii="Verdana" w:hAnsi="Verdana"/>
          <w:b/>
          <w:sz w:val="32"/>
          <w:szCs w:val="32"/>
        </w:rPr>
      </w:pPr>
      <w:r w:rsidRPr="00EC75E9">
        <w:rPr>
          <w:rFonts w:ascii="Verdana" w:hAnsi="Verdana"/>
          <w:b/>
          <w:sz w:val="32"/>
          <w:szCs w:val="32"/>
        </w:rPr>
        <w:t>www.aphvbsl.org/site-accessible</w:t>
      </w:r>
    </w:p>
    <w:p w:rsidR="00861A09" w:rsidRPr="00FA5766" w:rsidRDefault="00861A09" w:rsidP="009F0C52">
      <w:pPr>
        <w:spacing w:line="360" w:lineRule="auto"/>
        <w:rPr>
          <w:rFonts w:ascii="Verdana" w:hAnsi="Verdana"/>
          <w:b/>
          <w:sz w:val="20"/>
          <w:szCs w:val="24"/>
        </w:rPr>
      </w:pPr>
    </w:p>
    <w:p w:rsidR="003F1040" w:rsidRPr="00FA5766" w:rsidRDefault="003F1040" w:rsidP="00B1113E">
      <w:pPr>
        <w:spacing w:line="360" w:lineRule="auto"/>
        <w:jc w:val="center"/>
        <w:rPr>
          <w:rFonts w:ascii="Verdana" w:hAnsi="Verdana"/>
          <w:b/>
          <w:sz w:val="20"/>
          <w:szCs w:val="24"/>
        </w:rPr>
      </w:pPr>
    </w:p>
    <w:p w:rsidR="005E6702" w:rsidRDefault="00716D16" w:rsidP="005E6702">
      <w:pPr>
        <w:spacing w:line="360" w:lineRule="auto"/>
        <w:jc w:val="center"/>
        <w:rPr>
          <w:rFonts w:ascii="Verdana" w:hAnsi="Verdana"/>
          <w:sz w:val="24"/>
          <w:szCs w:val="24"/>
        </w:rPr>
      </w:pPr>
      <w:r>
        <w:rPr>
          <w:rFonts w:ascii="Verdana" w:hAnsi="Verdana"/>
          <w:noProof/>
          <w:sz w:val="24"/>
          <w:szCs w:val="24"/>
          <w:lang w:eastAsia="fr-CA"/>
        </w:rPr>
        <w:drawing>
          <wp:inline distT="0" distB="0" distL="0" distR="0">
            <wp:extent cx="2917372" cy="2186591"/>
            <wp:effectExtent l="0" t="0" r="0" b="4445"/>
            <wp:docPr id="1" name="Image 1" descr="C:\Users\Isabelle\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Desktop\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5111" cy="2192392"/>
                    </a:xfrm>
                    <a:prstGeom prst="rect">
                      <a:avLst/>
                    </a:prstGeom>
                    <a:noFill/>
                    <a:ln>
                      <a:noFill/>
                    </a:ln>
                  </pic:spPr>
                </pic:pic>
              </a:graphicData>
            </a:graphic>
          </wp:inline>
        </w:drawing>
      </w:r>
    </w:p>
    <w:p w:rsidR="00506C6D" w:rsidRPr="00FA5766" w:rsidRDefault="00506C6D" w:rsidP="005E6702">
      <w:pPr>
        <w:spacing w:line="360" w:lineRule="auto"/>
        <w:jc w:val="center"/>
        <w:rPr>
          <w:rFonts w:ascii="Verdana" w:hAnsi="Verdana"/>
          <w:sz w:val="20"/>
          <w:szCs w:val="24"/>
        </w:rPr>
      </w:pPr>
    </w:p>
    <w:p w:rsidR="005E6702" w:rsidRPr="006E7DB0" w:rsidRDefault="00ED0098" w:rsidP="00B1113E">
      <w:pPr>
        <w:spacing w:line="360" w:lineRule="auto"/>
        <w:jc w:val="center"/>
        <w:rPr>
          <w:rFonts w:ascii="Verdana" w:hAnsi="Verdana"/>
          <w:b/>
          <w:sz w:val="24"/>
          <w:szCs w:val="24"/>
        </w:rPr>
      </w:pPr>
      <w:r w:rsidRPr="006E7DB0">
        <w:rPr>
          <w:rFonts w:ascii="Verdana" w:hAnsi="Verdana"/>
          <w:b/>
          <w:sz w:val="24"/>
          <w:szCs w:val="24"/>
        </w:rPr>
        <w:t>Voici aussi deux sites web dédiés à l’accessibilité :</w:t>
      </w:r>
    </w:p>
    <w:p w:rsidR="00ED0098" w:rsidRPr="006E7DB0" w:rsidRDefault="00ED0098" w:rsidP="00B1113E">
      <w:pPr>
        <w:spacing w:line="360" w:lineRule="auto"/>
        <w:jc w:val="center"/>
        <w:rPr>
          <w:rFonts w:ascii="Verdana" w:hAnsi="Verdana"/>
          <w:b/>
          <w:sz w:val="24"/>
          <w:szCs w:val="24"/>
        </w:rPr>
      </w:pPr>
      <w:r w:rsidRPr="006E7DB0">
        <w:rPr>
          <w:rFonts w:ascii="Verdana" w:hAnsi="Verdana"/>
          <w:b/>
          <w:sz w:val="24"/>
          <w:szCs w:val="24"/>
          <w:u w:val="single"/>
        </w:rPr>
        <w:t>Labo.raamm.org</w:t>
      </w:r>
      <w:r w:rsidRPr="006E7DB0">
        <w:rPr>
          <w:rFonts w:ascii="Verdana" w:hAnsi="Verdana"/>
          <w:b/>
          <w:sz w:val="24"/>
          <w:szCs w:val="24"/>
        </w:rPr>
        <w:t xml:space="preserve"> et </w:t>
      </w:r>
      <w:r w:rsidRPr="006E7DB0">
        <w:rPr>
          <w:rFonts w:ascii="Verdana" w:hAnsi="Verdana"/>
          <w:b/>
          <w:sz w:val="24"/>
          <w:szCs w:val="24"/>
          <w:u w:val="single"/>
        </w:rPr>
        <w:t>www.w3.org</w:t>
      </w:r>
    </w:p>
    <w:p w:rsidR="000541FF" w:rsidRPr="006E7DB0" w:rsidRDefault="000541FF" w:rsidP="00B1113E">
      <w:pPr>
        <w:jc w:val="center"/>
        <w:rPr>
          <w:rFonts w:ascii="Verdana" w:eastAsia="Times New Roman" w:hAnsi="Verdana" w:cs="Arial"/>
          <w:color w:val="000000"/>
          <w:sz w:val="24"/>
          <w:szCs w:val="24"/>
          <w:lang w:eastAsia="fr-CA"/>
        </w:rPr>
      </w:pPr>
    </w:p>
    <w:p w:rsidR="00D05106" w:rsidRPr="006E7DB0" w:rsidRDefault="000541FF" w:rsidP="00B1113E">
      <w:pPr>
        <w:jc w:val="center"/>
        <w:rPr>
          <w:rFonts w:ascii="Verdana" w:eastAsia="Times New Roman" w:hAnsi="Verdana" w:cs="Arial"/>
          <w:b/>
          <w:color w:val="000000"/>
          <w:sz w:val="24"/>
          <w:szCs w:val="24"/>
          <w:lang w:eastAsia="fr-CA"/>
        </w:rPr>
      </w:pPr>
      <w:r w:rsidRPr="006E7DB0">
        <w:rPr>
          <w:rFonts w:ascii="Verdana" w:eastAsia="Times New Roman" w:hAnsi="Verdana" w:cs="Arial"/>
          <w:b/>
          <w:color w:val="000000"/>
          <w:sz w:val="24"/>
          <w:szCs w:val="24"/>
          <w:lang w:eastAsia="fr-CA"/>
        </w:rPr>
        <w:t>L'Association des Personnes Handicapées Vi</w:t>
      </w:r>
      <w:r w:rsidR="00D324E5" w:rsidRPr="006E7DB0">
        <w:rPr>
          <w:rFonts w:ascii="Verdana" w:eastAsia="Times New Roman" w:hAnsi="Verdana" w:cs="Arial"/>
          <w:b/>
          <w:color w:val="000000"/>
          <w:sz w:val="24"/>
          <w:szCs w:val="24"/>
          <w:lang w:eastAsia="fr-CA"/>
        </w:rPr>
        <w:t>suelles BSL offre diverse</w:t>
      </w:r>
      <w:r w:rsidRPr="006E7DB0">
        <w:rPr>
          <w:rFonts w:ascii="Verdana" w:eastAsia="Times New Roman" w:hAnsi="Verdana" w:cs="Arial"/>
          <w:b/>
          <w:color w:val="000000"/>
          <w:sz w:val="24"/>
          <w:szCs w:val="24"/>
          <w:lang w:eastAsia="fr-CA"/>
        </w:rPr>
        <w:t xml:space="preserve">s activités pour faire </w:t>
      </w:r>
      <w:r w:rsidR="00986557" w:rsidRPr="006E7DB0">
        <w:rPr>
          <w:rFonts w:ascii="Verdana" w:eastAsia="Times New Roman" w:hAnsi="Verdana" w:cs="Arial"/>
          <w:b/>
          <w:color w:val="000000"/>
          <w:sz w:val="24"/>
          <w:szCs w:val="24"/>
          <w:lang w:eastAsia="fr-CA"/>
        </w:rPr>
        <w:t>connaitre</w:t>
      </w:r>
      <w:r w:rsidRPr="006E7DB0">
        <w:rPr>
          <w:rFonts w:ascii="Verdana" w:eastAsia="Times New Roman" w:hAnsi="Verdana" w:cs="Arial"/>
          <w:b/>
          <w:color w:val="000000"/>
          <w:sz w:val="24"/>
          <w:szCs w:val="24"/>
          <w:lang w:eastAsia="fr-CA"/>
        </w:rPr>
        <w:t xml:space="preserve"> davantage la déficience visuelle et les moyens d'y faire face.</w:t>
      </w:r>
    </w:p>
    <w:p w:rsidR="00D05106" w:rsidRPr="006E7DB0" w:rsidRDefault="00D05106" w:rsidP="00B1113E">
      <w:pPr>
        <w:ind w:left="2124"/>
        <w:jc w:val="center"/>
        <w:rPr>
          <w:rFonts w:ascii="Verdana" w:eastAsia="Times New Roman" w:hAnsi="Verdana" w:cs="Arial"/>
          <w:smallCaps/>
          <w:color w:val="000000"/>
          <w:sz w:val="24"/>
          <w:szCs w:val="24"/>
          <w:lang w:eastAsia="fr-CA"/>
        </w:rPr>
      </w:pPr>
    </w:p>
    <w:p w:rsidR="00B60D26" w:rsidRPr="006E7DB0" w:rsidRDefault="000541FF" w:rsidP="00B1113E">
      <w:pPr>
        <w:jc w:val="center"/>
        <w:rPr>
          <w:rFonts w:ascii="Verdana" w:eastAsia="Times New Roman" w:hAnsi="Verdana" w:cs="Arial"/>
          <w:smallCaps/>
          <w:color w:val="000000"/>
          <w:sz w:val="24"/>
          <w:szCs w:val="24"/>
          <w:lang w:eastAsia="fr-CA"/>
        </w:rPr>
      </w:pPr>
      <w:r w:rsidRPr="006E7DB0">
        <w:rPr>
          <w:rFonts w:ascii="Verdana" w:eastAsia="Times New Roman" w:hAnsi="Verdana" w:cs="Arial"/>
          <w:smallCaps/>
          <w:color w:val="000000"/>
          <w:sz w:val="24"/>
          <w:szCs w:val="24"/>
          <w:lang w:eastAsia="fr-CA"/>
        </w:rPr>
        <w:t xml:space="preserve">Pour en savoir plus, </w:t>
      </w:r>
      <w:r w:rsidR="00D05106" w:rsidRPr="006E7DB0">
        <w:rPr>
          <w:rFonts w:ascii="Verdana" w:eastAsia="Times New Roman" w:hAnsi="Verdana" w:cs="Arial"/>
          <w:smallCaps/>
          <w:color w:val="000000"/>
          <w:sz w:val="24"/>
          <w:szCs w:val="24"/>
          <w:lang w:eastAsia="fr-CA"/>
        </w:rPr>
        <w:t>vous pouvez nous téléphoner</w:t>
      </w:r>
      <w:r w:rsidRPr="006E7DB0">
        <w:rPr>
          <w:rFonts w:ascii="Verdana" w:eastAsia="Times New Roman" w:hAnsi="Verdana" w:cs="Arial"/>
          <w:smallCaps/>
          <w:color w:val="000000"/>
          <w:sz w:val="24"/>
          <w:szCs w:val="24"/>
          <w:lang w:eastAsia="fr-CA"/>
        </w:rPr>
        <w:t xml:space="preserve"> </w:t>
      </w:r>
      <w:r w:rsidR="00D05106" w:rsidRPr="006E7DB0">
        <w:rPr>
          <w:rFonts w:ascii="Verdana" w:eastAsia="Times New Roman" w:hAnsi="Verdana" w:cs="Arial"/>
          <w:smallCaps/>
          <w:color w:val="000000"/>
          <w:sz w:val="24"/>
          <w:szCs w:val="24"/>
          <w:lang w:eastAsia="fr-CA"/>
        </w:rPr>
        <w:t>au</w:t>
      </w:r>
      <w:r w:rsidR="00B60D26" w:rsidRPr="006E7DB0">
        <w:rPr>
          <w:rFonts w:ascii="Verdana" w:eastAsia="Times New Roman" w:hAnsi="Verdana" w:cs="Arial"/>
          <w:smallCaps/>
          <w:color w:val="000000"/>
          <w:sz w:val="24"/>
          <w:szCs w:val="24"/>
          <w:lang w:eastAsia="fr-CA"/>
        </w:rPr>
        <w:t> :</w:t>
      </w:r>
      <w:r w:rsidR="00D05106" w:rsidRPr="006E7DB0">
        <w:rPr>
          <w:rFonts w:ascii="Verdana" w:eastAsia="Times New Roman" w:hAnsi="Verdana" w:cs="Arial"/>
          <w:smallCaps/>
          <w:color w:val="000000"/>
          <w:sz w:val="24"/>
          <w:szCs w:val="24"/>
          <w:lang w:eastAsia="fr-CA"/>
        </w:rPr>
        <w:t xml:space="preserve"> </w:t>
      </w:r>
      <w:r w:rsidRPr="006E7DB0">
        <w:rPr>
          <w:rFonts w:ascii="Verdana" w:eastAsia="Times New Roman" w:hAnsi="Verdana" w:cs="Arial"/>
          <w:b/>
          <w:smallCaps/>
          <w:color w:val="000000"/>
          <w:sz w:val="24"/>
          <w:szCs w:val="24"/>
          <w:u w:val="single"/>
          <w:lang w:eastAsia="fr-CA"/>
        </w:rPr>
        <w:t>418-723-0932</w:t>
      </w:r>
    </w:p>
    <w:p w:rsidR="006E7DB0" w:rsidRPr="00422571" w:rsidRDefault="000541FF" w:rsidP="00422571">
      <w:pPr>
        <w:jc w:val="center"/>
        <w:rPr>
          <w:rFonts w:ascii="Verdana" w:eastAsia="Times New Roman" w:hAnsi="Verdana" w:cs="Arial"/>
          <w:b/>
          <w:smallCaps/>
          <w:color w:val="000000"/>
          <w:sz w:val="24"/>
          <w:szCs w:val="24"/>
          <w:u w:val="single"/>
          <w:lang w:eastAsia="fr-CA"/>
        </w:rPr>
      </w:pPr>
      <w:r w:rsidRPr="006E7DB0">
        <w:rPr>
          <w:rFonts w:ascii="Verdana" w:eastAsia="Times New Roman" w:hAnsi="Verdana" w:cs="Arial"/>
          <w:smallCaps/>
          <w:color w:val="000000"/>
          <w:sz w:val="24"/>
          <w:szCs w:val="24"/>
          <w:lang w:eastAsia="fr-CA"/>
        </w:rPr>
        <w:t xml:space="preserve">ou </w:t>
      </w:r>
      <w:r w:rsidR="00D05106" w:rsidRPr="006E7DB0">
        <w:rPr>
          <w:rFonts w:ascii="Verdana" w:eastAsia="Times New Roman" w:hAnsi="Verdana" w:cs="Arial"/>
          <w:smallCaps/>
          <w:color w:val="000000"/>
          <w:sz w:val="24"/>
          <w:szCs w:val="24"/>
          <w:lang w:eastAsia="fr-CA"/>
        </w:rPr>
        <w:t>visiter notre site Interne</w:t>
      </w:r>
      <w:r w:rsidR="00B60D26" w:rsidRPr="006E7DB0">
        <w:rPr>
          <w:rFonts w:ascii="Verdana" w:eastAsia="Times New Roman" w:hAnsi="Verdana" w:cs="Arial"/>
          <w:smallCaps/>
          <w:color w:val="000000"/>
          <w:sz w:val="24"/>
          <w:szCs w:val="24"/>
          <w:lang w:eastAsia="fr-CA"/>
        </w:rPr>
        <w:t>t au :</w:t>
      </w:r>
      <w:r w:rsidR="00ED0098" w:rsidRPr="006E7DB0">
        <w:rPr>
          <w:rFonts w:ascii="Verdana" w:eastAsia="Times New Roman" w:hAnsi="Verdana" w:cs="Arial"/>
          <w:smallCaps/>
          <w:color w:val="000000"/>
          <w:sz w:val="24"/>
          <w:szCs w:val="24"/>
          <w:lang w:eastAsia="fr-CA"/>
        </w:rPr>
        <w:t xml:space="preserve"> </w:t>
      </w:r>
      <w:hyperlink r:id="rId11" w:history="1">
        <w:r w:rsidR="006E7DB0" w:rsidRPr="00AB3408">
          <w:rPr>
            <w:rStyle w:val="Lienhypertexte"/>
            <w:rFonts w:ascii="Verdana" w:eastAsia="Times New Roman" w:hAnsi="Verdana" w:cs="Arial"/>
            <w:b/>
            <w:smallCaps/>
            <w:sz w:val="24"/>
            <w:szCs w:val="24"/>
            <w:lang w:eastAsia="fr-CA"/>
          </w:rPr>
          <w:t>www.aphvbsl.org</w:t>
        </w:r>
      </w:hyperlink>
    </w:p>
    <w:sectPr w:rsidR="006E7DB0" w:rsidRPr="00422571" w:rsidSect="00D324E5">
      <w:headerReference w:type="even" r:id="rId12"/>
      <w:headerReference w:type="default" r:id="rId13"/>
      <w:footerReference w:type="even" r:id="rId14"/>
      <w:footerReference w:type="default" r:id="rId15"/>
      <w:headerReference w:type="first" r:id="rId16"/>
      <w:footerReference w:type="first" r:id="rId17"/>
      <w:pgSz w:w="12240" w:h="20160" w:code="5"/>
      <w:pgMar w:top="426" w:right="1800" w:bottom="709" w:left="180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FD6" w:rsidRDefault="001B3FD6" w:rsidP="008D7C37">
      <w:r>
        <w:separator/>
      </w:r>
    </w:p>
  </w:endnote>
  <w:endnote w:type="continuationSeparator" w:id="0">
    <w:p w:rsidR="001B3FD6" w:rsidRDefault="001B3FD6" w:rsidP="008D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12" w:rsidRDefault="002D6B1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12" w:rsidRDefault="002D6B1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12" w:rsidRDefault="002D6B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FD6" w:rsidRDefault="001B3FD6" w:rsidP="008D7C37">
      <w:r>
        <w:separator/>
      </w:r>
    </w:p>
  </w:footnote>
  <w:footnote w:type="continuationSeparator" w:id="0">
    <w:p w:rsidR="001B3FD6" w:rsidRDefault="001B3FD6" w:rsidP="008D7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12" w:rsidRDefault="002D6B1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12" w:rsidRDefault="002D6B1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12" w:rsidRDefault="002D6B1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1A"/>
    <w:rsid w:val="00013FC0"/>
    <w:rsid w:val="000223C7"/>
    <w:rsid w:val="000246E7"/>
    <w:rsid w:val="000541FF"/>
    <w:rsid w:val="001A4902"/>
    <w:rsid w:val="001B3FD6"/>
    <w:rsid w:val="001B7AD4"/>
    <w:rsid w:val="002015FB"/>
    <w:rsid w:val="00270C5D"/>
    <w:rsid w:val="002D6B12"/>
    <w:rsid w:val="00334FDA"/>
    <w:rsid w:val="00394C16"/>
    <w:rsid w:val="003B7B71"/>
    <w:rsid w:val="003F1040"/>
    <w:rsid w:val="00422571"/>
    <w:rsid w:val="0049569B"/>
    <w:rsid w:val="004C10BB"/>
    <w:rsid w:val="004C57E8"/>
    <w:rsid w:val="004C6033"/>
    <w:rsid w:val="004E5B4B"/>
    <w:rsid w:val="00506C6D"/>
    <w:rsid w:val="005315E9"/>
    <w:rsid w:val="00565097"/>
    <w:rsid w:val="005E6702"/>
    <w:rsid w:val="006131F1"/>
    <w:rsid w:val="0063118D"/>
    <w:rsid w:val="006843DB"/>
    <w:rsid w:val="006A2212"/>
    <w:rsid w:val="006B2E69"/>
    <w:rsid w:val="006E0622"/>
    <w:rsid w:val="006E7DB0"/>
    <w:rsid w:val="00716D16"/>
    <w:rsid w:val="007A3D11"/>
    <w:rsid w:val="00855B4B"/>
    <w:rsid w:val="00861A09"/>
    <w:rsid w:val="00863570"/>
    <w:rsid w:val="008D7C37"/>
    <w:rsid w:val="00903E41"/>
    <w:rsid w:val="00983C2B"/>
    <w:rsid w:val="00986557"/>
    <w:rsid w:val="009C66D7"/>
    <w:rsid w:val="009E0721"/>
    <w:rsid w:val="009F0C52"/>
    <w:rsid w:val="00A87E5E"/>
    <w:rsid w:val="00AD4114"/>
    <w:rsid w:val="00B1113E"/>
    <w:rsid w:val="00B60D26"/>
    <w:rsid w:val="00BC36DF"/>
    <w:rsid w:val="00BD049C"/>
    <w:rsid w:val="00C470C6"/>
    <w:rsid w:val="00CF3F05"/>
    <w:rsid w:val="00CF571A"/>
    <w:rsid w:val="00D05106"/>
    <w:rsid w:val="00D11D2A"/>
    <w:rsid w:val="00D13B1C"/>
    <w:rsid w:val="00D324E5"/>
    <w:rsid w:val="00D54FFC"/>
    <w:rsid w:val="00D707F6"/>
    <w:rsid w:val="00D75AAD"/>
    <w:rsid w:val="00D76938"/>
    <w:rsid w:val="00DC20A1"/>
    <w:rsid w:val="00DE6BA1"/>
    <w:rsid w:val="00E52B91"/>
    <w:rsid w:val="00E6252E"/>
    <w:rsid w:val="00EC5BFC"/>
    <w:rsid w:val="00EC75E9"/>
    <w:rsid w:val="00ED0098"/>
    <w:rsid w:val="00EE2CBA"/>
    <w:rsid w:val="00F23C98"/>
    <w:rsid w:val="00F4617C"/>
    <w:rsid w:val="00F47B66"/>
    <w:rsid w:val="00F73A48"/>
    <w:rsid w:val="00F74BD5"/>
    <w:rsid w:val="00F90AA7"/>
    <w:rsid w:val="00FA5766"/>
    <w:rsid w:val="00FC5C51"/>
    <w:rsid w:val="00FC72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37"/>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7C37"/>
    <w:pPr>
      <w:tabs>
        <w:tab w:val="center" w:pos="4320"/>
        <w:tab w:val="right" w:pos="8640"/>
      </w:tabs>
    </w:pPr>
  </w:style>
  <w:style w:type="character" w:customStyle="1" w:styleId="En-tteCar">
    <w:name w:val="En-tête Car"/>
    <w:link w:val="En-tte"/>
    <w:uiPriority w:val="99"/>
    <w:rsid w:val="008D7C37"/>
    <w:rPr>
      <w:rFonts w:ascii="Calibri" w:eastAsia="Calibri" w:hAnsi="Calibri" w:cs="Times New Roman"/>
    </w:rPr>
  </w:style>
  <w:style w:type="paragraph" w:styleId="Pieddepage">
    <w:name w:val="footer"/>
    <w:basedOn w:val="Normal"/>
    <w:link w:val="PieddepageCar"/>
    <w:uiPriority w:val="99"/>
    <w:unhideWhenUsed/>
    <w:rsid w:val="008D7C37"/>
    <w:pPr>
      <w:tabs>
        <w:tab w:val="center" w:pos="4320"/>
        <w:tab w:val="right" w:pos="8640"/>
      </w:tabs>
    </w:pPr>
  </w:style>
  <w:style w:type="character" w:customStyle="1" w:styleId="PieddepageCar">
    <w:name w:val="Pied de page Car"/>
    <w:link w:val="Pieddepage"/>
    <w:uiPriority w:val="99"/>
    <w:rsid w:val="008D7C37"/>
    <w:rPr>
      <w:rFonts w:ascii="Calibri" w:eastAsia="Calibri" w:hAnsi="Calibri" w:cs="Times New Roman"/>
    </w:rPr>
  </w:style>
  <w:style w:type="paragraph" w:styleId="Textedebulles">
    <w:name w:val="Balloon Text"/>
    <w:basedOn w:val="Normal"/>
    <w:link w:val="TextedebullesCar"/>
    <w:uiPriority w:val="99"/>
    <w:semiHidden/>
    <w:unhideWhenUsed/>
    <w:rsid w:val="006131F1"/>
    <w:rPr>
      <w:rFonts w:ascii="Tahoma" w:hAnsi="Tahoma" w:cs="Tahoma"/>
      <w:sz w:val="16"/>
      <w:szCs w:val="16"/>
    </w:rPr>
  </w:style>
  <w:style w:type="character" w:customStyle="1" w:styleId="TextedebullesCar">
    <w:name w:val="Texte de bulles Car"/>
    <w:link w:val="Textedebulles"/>
    <w:uiPriority w:val="99"/>
    <w:semiHidden/>
    <w:rsid w:val="006131F1"/>
    <w:rPr>
      <w:rFonts w:ascii="Tahoma" w:eastAsia="Calibri" w:hAnsi="Tahoma" w:cs="Tahoma"/>
      <w:sz w:val="16"/>
      <w:szCs w:val="16"/>
    </w:rPr>
  </w:style>
  <w:style w:type="character" w:styleId="Lienhypertexte">
    <w:name w:val="Hyperlink"/>
    <w:uiPriority w:val="99"/>
    <w:unhideWhenUsed/>
    <w:rsid w:val="006E7D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37"/>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7C37"/>
    <w:pPr>
      <w:tabs>
        <w:tab w:val="center" w:pos="4320"/>
        <w:tab w:val="right" w:pos="8640"/>
      </w:tabs>
    </w:pPr>
  </w:style>
  <w:style w:type="character" w:customStyle="1" w:styleId="En-tteCar">
    <w:name w:val="En-tête Car"/>
    <w:link w:val="En-tte"/>
    <w:uiPriority w:val="99"/>
    <w:rsid w:val="008D7C37"/>
    <w:rPr>
      <w:rFonts w:ascii="Calibri" w:eastAsia="Calibri" w:hAnsi="Calibri" w:cs="Times New Roman"/>
    </w:rPr>
  </w:style>
  <w:style w:type="paragraph" w:styleId="Pieddepage">
    <w:name w:val="footer"/>
    <w:basedOn w:val="Normal"/>
    <w:link w:val="PieddepageCar"/>
    <w:uiPriority w:val="99"/>
    <w:unhideWhenUsed/>
    <w:rsid w:val="008D7C37"/>
    <w:pPr>
      <w:tabs>
        <w:tab w:val="center" w:pos="4320"/>
        <w:tab w:val="right" w:pos="8640"/>
      </w:tabs>
    </w:pPr>
  </w:style>
  <w:style w:type="character" w:customStyle="1" w:styleId="PieddepageCar">
    <w:name w:val="Pied de page Car"/>
    <w:link w:val="Pieddepage"/>
    <w:uiPriority w:val="99"/>
    <w:rsid w:val="008D7C37"/>
    <w:rPr>
      <w:rFonts w:ascii="Calibri" w:eastAsia="Calibri" w:hAnsi="Calibri" w:cs="Times New Roman"/>
    </w:rPr>
  </w:style>
  <w:style w:type="paragraph" w:styleId="Textedebulles">
    <w:name w:val="Balloon Text"/>
    <w:basedOn w:val="Normal"/>
    <w:link w:val="TextedebullesCar"/>
    <w:uiPriority w:val="99"/>
    <w:semiHidden/>
    <w:unhideWhenUsed/>
    <w:rsid w:val="006131F1"/>
    <w:rPr>
      <w:rFonts w:ascii="Tahoma" w:hAnsi="Tahoma" w:cs="Tahoma"/>
      <w:sz w:val="16"/>
      <w:szCs w:val="16"/>
    </w:rPr>
  </w:style>
  <w:style w:type="character" w:customStyle="1" w:styleId="TextedebullesCar">
    <w:name w:val="Texte de bulles Car"/>
    <w:link w:val="Textedebulles"/>
    <w:uiPriority w:val="99"/>
    <w:semiHidden/>
    <w:rsid w:val="006131F1"/>
    <w:rPr>
      <w:rFonts w:ascii="Tahoma" w:eastAsia="Calibri" w:hAnsi="Tahoma" w:cs="Tahoma"/>
      <w:sz w:val="16"/>
      <w:szCs w:val="16"/>
    </w:rPr>
  </w:style>
  <w:style w:type="character" w:styleId="Lienhypertexte">
    <w:name w:val="Hyperlink"/>
    <w:uiPriority w:val="99"/>
    <w:unhideWhenUsed/>
    <w:rsid w:val="006E7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vbs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FD61-4794-464D-A5C2-CE9792FB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APHVBSL</Company>
  <LinksUpToDate>false</LinksUpToDate>
  <CharactersWithSpaces>1136</CharactersWithSpaces>
  <SharedDoc>false</SharedDoc>
  <HLinks>
    <vt:vector size="6" baseType="variant">
      <vt:variant>
        <vt:i4>2359417</vt:i4>
      </vt:variant>
      <vt:variant>
        <vt:i4>6</vt:i4>
      </vt:variant>
      <vt:variant>
        <vt:i4>0</vt:i4>
      </vt:variant>
      <vt:variant>
        <vt:i4>5</vt:i4>
      </vt:variant>
      <vt:variant>
        <vt:lpwstr>http://www.aphvbsl.org/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Jessica</cp:lastModifiedBy>
  <cp:revision>2</cp:revision>
  <cp:lastPrinted>2019-01-11T19:05:00Z</cp:lastPrinted>
  <dcterms:created xsi:type="dcterms:W3CDTF">2019-02-04T14:05:00Z</dcterms:created>
  <dcterms:modified xsi:type="dcterms:W3CDTF">2019-02-04T14:05:00Z</dcterms:modified>
</cp:coreProperties>
</file>